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C5A2" w14:textId="6ED167D5" w:rsidR="00E740B0" w:rsidRPr="0088056B" w:rsidRDefault="002917BD" w:rsidP="003662E3">
      <w:pPr>
        <w:rPr>
          <w:sz w:val="24"/>
        </w:rPr>
      </w:pPr>
      <w:r w:rsidRPr="002917BD">
        <w:rPr>
          <w:noProof/>
          <w:sz w:val="24"/>
        </w:rPr>
        <mc:AlternateContent>
          <mc:Choice Requires="wps">
            <w:drawing>
              <wp:anchor distT="45720" distB="45720" distL="114300" distR="114300" simplePos="0" relativeHeight="251661312" behindDoc="1" locked="0" layoutInCell="1" allowOverlap="1" wp14:anchorId="6D5FF415" wp14:editId="728943FF">
                <wp:simplePos x="0" y="0"/>
                <wp:positionH relativeFrom="column">
                  <wp:posOffset>-175259</wp:posOffset>
                </wp:positionH>
                <wp:positionV relativeFrom="paragraph">
                  <wp:posOffset>-519430</wp:posOffset>
                </wp:positionV>
                <wp:extent cx="3086100" cy="1404620"/>
                <wp:effectExtent l="0" t="0" r="19050" b="215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solidFill>
                            <a:srgbClr val="000000"/>
                          </a:solidFill>
                          <a:miter lim="800000"/>
                          <a:headEnd/>
                          <a:tailEnd/>
                        </a:ln>
                      </wps:spPr>
                      <wps:txbx>
                        <w:txbxContent>
                          <w:p w14:paraId="0B0ECCFA" w14:textId="18D20DB7" w:rsidR="002917BD" w:rsidRDefault="002917BD">
                            <w:r>
                              <w:rPr>
                                <w:rFonts w:hint="eastAsia"/>
                              </w:rPr>
                              <w:t>顧客自ら給油</w:t>
                            </w:r>
                            <w:r w:rsidR="000A5C06">
                              <w:rPr>
                                <w:rFonts w:hint="eastAsia"/>
                              </w:rPr>
                              <w:t>作業等を行わせる場合の安全対策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5FF415" id="_x0000_t202" coordsize="21600,21600" o:spt="202" path="m,l,21600r21600,l21600,xe">
                <v:stroke joinstyle="miter"/>
                <v:path gradientshapeok="t" o:connecttype="rect"/>
              </v:shapetype>
              <v:shape id="テキスト ボックス 2" o:spid="_x0000_s1026" type="#_x0000_t202" style="position:absolute;left:0;text-align:left;margin-left:-13.8pt;margin-top:-40.9pt;width:243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">
                <v:textbox style="mso-fit-shape-to-text:t">
                  <w:txbxContent>
                    <w:p w14:paraId="0B0ECCFA" w14:textId="18D20DB7" w:rsidR="002917BD" w:rsidRDefault="002917BD">
                      <w:r>
                        <w:rPr>
                          <w:rFonts w:hint="eastAsia"/>
                        </w:rPr>
                        <w:t>顧客自ら給油</w:t>
                      </w:r>
                      <w:r w:rsidR="000A5C06">
                        <w:rPr>
                          <w:rFonts w:hint="eastAsia"/>
                        </w:rPr>
                        <w:t>作業等を行わせる場合の安全対策</w:t>
                      </w:r>
                    </w:p>
                  </w:txbxContent>
                </v:textbox>
              </v:shape>
            </w:pict>
          </mc:Fallback>
        </mc:AlternateContent>
      </w:r>
      <w:r w:rsidR="00E740B0" w:rsidRPr="0088056B">
        <w:rPr>
          <w:rFonts w:hint="eastAsia"/>
          <w:sz w:val="24"/>
        </w:rPr>
        <w:t>（監視等を行う者の職務）</w:t>
      </w:r>
    </w:p>
    <w:p w14:paraId="204FA973" w14:textId="3EE7759F" w:rsidR="00E740B0" w:rsidRPr="0088056B" w:rsidRDefault="00E740B0" w:rsidP="00E740B0">
      <w:pPr>
        <w:ind w:left="240" w:hangingChars="100" w:hanging="240"/>
        <w:rPr>
          <w:sz w:val="24"/>
        </w:rPr>
      </w:pPr>
      <w:r w:rsidRPr="0088056B">
        <w:rPr>
          <w:rFonts w:hint="eastAsia"/>
          <w:sz w:val="24"/>
        </w:rPr>
        <w:t>第</w:t>
      </w:r>
      <w:r w:rsidR="00224B9F" w:rsidRPr="0088056B">
        <w:rPr>
          <w:rFonts w:hint="eastAsia"/>
          <w:sz w:val="24"/>
        </w:rPr>
        <w:t>◯</w:t>
      </w:r>
      <w:r w:rsidRPr="0088056B">
        <w:rPr>
          <w:rFonts w:hint="eastAsia"/>
          <w:sz w:val="24"/>
        </w:rPr>
        <w:t>条　顧客自らの給油作業又は容器への詰め替え作業（灯油若しくは軽油に限る。）を直接視認により監視、制御、並びに顧客に対し必要な指示等（以下「監視等」という。）を行う危険物取扱者（以下「監視者」という。）は甲種又は乙種の危険物取扱者とし、顧客に対し保安の確保のための指示を与える</w:t>
      </w:r>
      <w:r w:rsidR="00AC304A" w:rsidRPr="0088056B">
        <w:rPr>
          <w:rFonts w:hint="eastAsia"/>
          <w:sz w:val="24"/>
        </w:rPr>
        <w:t>ほか、特に次の事項に留意しなければならない。</w:t>
      </w:r>
    </w:p>
    <w:p w14:paraId="20985E10" w14:textId="1A822406" w:rsidR="00224B9F" w:rsidRPr="0088056B" w:rsidRDefault="00224B9F" w:rsidP="00224B9F">
      <w:pPr>
        <w:ind w:left="223" w:hangingChars="93" w:hanging="223"/>
        <w:rPr>
          <w:sz w:val="24"/>
        </w:rPr>
      </w:pPr>
      <w:r w:rsidRPr="0088056B">
        <w:rPr>
          <w:rFonts w:hint="eastAsia"/>
          <w:sz w:val="24"/>
        </w:rPr>
        <w:t>２</w:t>
      </w:r>
      <w:r w:rsidR="00E740B0" w:rsidRPr="0088056B">
        <w:rPr>
          <w:rFonts w:hint="eastAsia"/>
          <w:sz w:val="24"/>
        </w:rPr>
        <w:t xml:space="preserve">　監視等による指示を行うときはインターホン又は放送設備により行うものとする。</w:t>
      </w:r>
    </w:p>
    <w:p w14:paraId="7479A8EB" w14:textId="77777777" w:rsidR="00224B9F" w:rsidRPr="0088056B" w:rsidRDefault="00224B9F" w:rsidP="00224B9F">
      <w:pPr>
        <w:ind w:left="223" w:hangingChars="93" w:hanging="223"/>
        <w:rPr>
          <w:sz w:val="24"/>
        </w:rPr>
      </w:pPr>
      <w:r w:rsidRPr="0088056B">
        <w:rPr>
          <w:rFonts w:hint="eastAsia"/>
          <w:sz w:val="24"/>
        </w:rPr>
        <w:t xml:space="preserve">３　</w:t>
      </w:r>
      <w:r w:rsidR="00E740B0" w:rsidRPr="0088056B">
        <w:rPr>
          <w:rFonts w:hint="eastAsia"/>
          <w:sz w:val="24"/>
        </w:rPr>
        <w:t>直接視認が妨げられる場合には、モニターカメラ及びディスプレイにより監視するものとする。</w:t>
      </w:r>
    </w:p>
    <w:p w14:paraId="6007751B" w14:textId="77777777" w:rsidR="00224B9F" w:rsidRPr="0088056B" w:rsidRDefault="00224B9F" w:rsidP="00224B9F">
      <w:pPr>
        <w:ind w:left="223" w:hangingChars="93" w:hanging="223"/>
        <w:rPr>
          <w:sz w:val="24"/>
        </w:rPr>
      </w:pPr>
      <w:r w:rsidRPr="0088056B">
        <w:rPr>
          <w:rFonts w:hint="eastAsia"/>
          <w:sz w:val="24"/>
        </w:rPr>
        <w:t>４</w:t>
      </w:r>
      <w:r w:rsidR="00E740B0" w:rsidRPr="0088056B">
        <w:rPr>
          <w:rFonts w:hint="eastAsia"/>
          <w:sz w:val="24"/>
        </w:rPr>
        <w:t xml:space="preserve">　監視者の指揮下で監視等を行う者は、監視者の指示に従い、給油又は注油作業時の安全管理に努めなければならない。</w:t>
      </w:r>
    </w:p>
    <w:p w14:paraId="3CAB7B1F" w14:textId="77777777" w:rsidR="00224B9F" w:rsidRPr="0088056B" w:rsidRDefault="00224B9F" w:rsidP="00224B9F">
      <w:pPr>
        <w:ind w:left="223" w:hangingChars="93" w:hanging="223"/>
        <w:rPr>
          <w:sz w:val="24"/>
        </w:rPr>
      </w:pPr>
      <w:r w:rsidRPr="0088056B">
        <w:rPr>
          <w:rFonts w:hint="eastAsia"/>
          <w:sz w:val="24"/>
        </w:rPr>
        <w:t>５</w:t>
      </w:r>
      <w:r w:rsidR="00E740B0" w:rsidRPr="0088056B">
        <w:rPr>
          <w:rFonts w:hint="eastAsia"/>
          <w:sz w:val="24"/>
        </w:rPr>
        <w:t xml:space="preserve">　同時に複数の従業者により監視等を行う場合には、そのうちの１名を危険物取扱者とし、その他の従事者は当該危険物取扱者の指揮下で監視等を行うものとする。</w:t>
      </w:r>
    </w:p>
    <w:p w14:paraId="72BCBAB3" w14:textId="77777777" w:rsidR="00224B9F" w:rsidRPr="0088056B" w:rsidRDefault="00224B9F" w:rsidP="00224B9F">
      <w:pPr>
        <w:ind w:left="223" w:hangingChars="93" w:hanging="223"/>
        <w:rPr>
          <w:sz w:val="24"/>
        </w:rPr>
      </w:pPr>
      <w:r w:rsidRPr="0088056B">
        <w:rPr>
          <w:rFonts w:hint="eastAsia"/>
          <w:sz w:val="24"/>
        </w:rPr>
        <w:t>６</w:t>
      </w:r>
      <w:r w:rsidR="00A04D5C" w:rsidRPr="0088056B">
        <w:rPr>
          <w:rFonts w:hint="eastAsia"/>
          <w:sz w:val="24"/>
        </w:rPr>
        <w:t xml:space="preserve">　監視等を行う危険物取扱者は、監視の場所を離れてはならない。</w:t>
      </w:r>
    </w:p>
    <w:p w14:paraId="0E05A18B" w14:textId="39970C39" w:rsidR="00E740B0" w:rsidRPr="0088056B" w:rsidRDefault="00224B9F" w:rsidP="00224B9F">
      <w:pPr>
        <w:ind w:left="223" w:hangingChars="93" w:hanging="223"/>
        <w:rPr>
          <w:sz w:val="24"/>
        </w:rPr>
      </w:pPr>
      <w:r w:rsidRPr="0088056B">
        <w:rPr>
          <w:rFonts w:hint="eastAsia"/>
          <w:sz w:val="24"/>
        </w:rPr>
        <w:t>７</w:t>
      </w:r>
      <w:r w:rsidR="00E740B0" w:rsidRPr="0088056B">
        <w:rPr>
          <w:rFonts w:hint="eastAsia"/>
          <w:sz w:val="24"/>
        </w:rPr>
        <w:t xml:space="preserve">　その他、監視者は顧客の給油又は注油作業を適切に監視すること。</w:t>
      </w:r>
    </w:p>
    <w:p w14:paraId="09131263" w14:textId="30643637" w:rsidR="00E740B0" w:rsidRPr="0088056B" w:rsidRDefault="00224B9F" w:rsidP="00E740B0">
      <w:pPr>
        <w:ind w:left="240" w:hangingChars="100" w:hanging="240"/>
        <w:rPr>
          <w:sz w:val="24"/>
        </w:rPr>
      </w:pPr>
      <w:r w:rsidRPr="0088056B">
        <w:rPr>
          <w:rFonts w:hint="eastAsia"/>
          <w:sz w:val="24"/>
        </w:rPr>
        <w:t>８</w:t>
      </w:r>
      <w:r w:rsidR="00E740B0" w:rsidRPr="0088056B">
        <w:rPr>
          <w:rFonts w:hint="eastAsia"/>
          <w:sz w:val="24"/>
        </w:rPr>
        <w:t xml:space="preserve">　監視等を行う危険物取扱者等の氏名等は見やすい箇所に掲示しなければならない。</w:t>
      </w:r>
    </w:p>
    <w:p w14:paraId="3BB51EFB" w14:textId="77777777" w:rsidR="00D96D7C" w:rsidRPr="0088056B" w:rsidRDefault="00D96D7C" w:rsidP="00D96D7C">
      <w:pPr>
        <w:rPr>
          <w:sz w:val="24"/>
        </w:rPr>
      </w:pPr>
    </w:p>
    <w:p w14:paraId="450484ED" w14:textId="77777777" w:rsidR="00E740B0" w:rsidRPr="0088056B" w:rsidRDefault="00E740B0" w:rsidP="003662E3">
      <w:pPr>
        <w:rPr>
          <w:sz w:val="24"/>
        </w:rPr>
      </w:pPr>
      <w:r w:rsidRPr="0088056B">
        <w:rPr>
          <w:rFonts w:hint="eastAsia"/>
          <w:sz w:val="24"/>
        </w:rPr>
        <w:t>（顧客自ら給油作業等を行う場合の貯蔵及び取扱基準）</w:t>
      </w:r>
    </w:p>
    <w:p w14:paraId="28DA04D7" w14:textId="77777777" w:rsidR="00224B9F" w:rsidRPr="0088056B" w:rsidRDefault="00E740B0" w:rsidP="00224B9F">
      <w:pPr>
        <w:ind w:left="240" w:hangingChars="100" w:hanging="240"/>
        <w:rPr>
          <w:sz w:val="24"/>
        </w:rPr>
      </w:pPr>
      <w:r w:rsidRPr="0088056B">
        <w:rPr>
          <w:rFonts w:hint="eastAsia"/>
          <w:sz w:val="24"/>
        </w:rPr>
        <w:t>第</w:t>
      </w:r>
      <w:r w:rsidR="00224B9F" w:rsidRPr="0088056B">
        <w:rPr>
          <w:rFonts w:hint="eastAsia"/>
          <w:sz w:val="24"/>
        </w:rPr>
        <w:t>◯</w:t>
      </w:r>
      <w:r w:rsidRPr="0088056B">
        <w:rPr>
          <w:rFonts w:hint="eastAsia"/>
          <w:sz w:val="24"/>
        </w:rPr>
        <w:t>条　監視者は顧客に自ら自動車若しくは原動機付自転車に給油させ、又は灯油若しくは軽油を容器に詰め替えさせる場合は、消防法令に定めるところによるほか、特に次の事項に留意しなければならない。</w:t>
      </w:r>
    </w:p>
    <w:p w14:paraId="26DA6415" w14:textId="77777777" w:rsidR="00224B9F" w:rsidRPr="0088056B" w:rsidRDefault="00224B9F" w:rsidP="00224B9F">
      <w:pPr>
        <w:ind w:left="240" w:hangingChars="100" w:hanging="240"/>
        <w:rPr>
          <w:sz w:val="24"/>
        </w:rPr>
      </w:pPr>
      <w:r w:rsidRPr="0088056B">
        <w:rPr>
          <w:rFonts w:hint="eastAsia"/>
          <w:sz w:val="24"/>
        </w:rPr>
        <w:t>２</w:t>
      </w:r>
      <w:r w:rsidR="00E740B0" w:rsidRPr="0088056B">
        <w:rPr>
          <w:rFonts w:hint="eastAsia"/>
          <w:sz w:val="24"/>
        </w:rPr>
        <w:t xml:space="preserve">　顧客が求める油種を必ず確認するとともに、その場所を離れさせないこと。</w:t>
      </w:r>
    </w:p>
    <w:p w14:paraId="485172B4" w14:textId="77777777" w:rsidR="00224B9F" w:rsidRPr="0088056B" w:rsidRDefault="00224B9F" w:rsidP="00224B9F">
      <w:pPr>
        <w:ind w:left="240" w:hangingChars="100" w:hanging="240"/>
        <w:rPr>
          <w:sz w:val="24"/>
        </w:rPr>
      </w:pPr>
      <w:r w:rsidRPr="0088056B">
        <w:rPr>
          <w:rFonts w:hint="eastAsia"/>
          <w:sz w:val="24"/>
        </w:rPr>
        <w:t>３</w:t>
      </w:r>
      <w:r w:rsidR="00E740B0" w:rsidRPr="0088056B">
        <w:rPr>
          <w:rFonts w:hint="eastAsia"/>
          <w:sz w:val="24"/>
        </w:rPr>
        <w:t xml:space="preserve">　顧客の給油又は注油作業が開始されるときには、火気がないこと、その他安全確保上支障がないことを確認すること。</w:t>
      </w:r>
    </w:p>
    <w:p w14:paraId="7C0955D7" w14:textId="761820C7" w:rsidR="00224B9F" w:rsidRPr="0088056B" w:rsidRDefault="00224B9F" w:rsidP="00224B9F">
      <w:pPr>
        <w:ind w:left="240" w:hangingChars="100" w:hanging="240"/>
        <w:rPr>
          <w:sz w:val="24"/>
        </w:rPr>
      </w:pPr>
      <w:r w:rsidRPr="0088056B">
        <w:rPr>
          <w:rFonts w:hint="eastAsia"/>
          <w:sz w:val="24"/>
        </w:rPr>
        <w:t>４</w:t>
      </w:r>
      <w:r w:rsidR="00E740B0" w:rsidRPr="0088056B">
        <w:rPr>
          <w:rFonts w:hint="eastAsia"/>
          <w:sz w:val="24"/>
        </w:rPr>
        <w:t xml:space="preserve">　給油作業時はエンジンが停止され、自動車の燃料タンクへの給油であること等を確認すること。</w:t>
      </w:r>
    </w:p>
    <w:p w14:paraId="569FB5BC" w14:textId="77777777" w:rsidR="00224B9F" w:rsidRPr="0088056B" w:rsidRDefault="00224B9F" w:rsidP="00224B9F">
      <w:pPr>
        <w:ind w:left="240" w:hangingChars="100" w:hanging="240"/>
        <w:rPr>
          <w:sz w:val="24"/>
        </w:rPr>
      </w:pPr>
      <w:r w:rsidRPr="0088056B">
        <w:rPr>
          <w:rFonts w:hint="eastAsia"/>
          <w:sz w:val="24"/>
        </w:rPr>
        <w:t>５</w:t>
      </w:r>
      <w:r w:rsidR="00E740B0" w:rsidRPr="0088056B">
        <w:rPr>
          <w:rFonts w:hint="eastAsia"/>
          <w:sz w:val="24"/>
        </w:rPr>
        <w:t xml:space="preserve">　容器への詰め替え作業（灯油若しくは軽油に限る。）においては、容器が適法なものであることを確認すること。</w:t>
      </w:r>
    </w:p>
    <w:p w14:paraId="3436E405" w14:textId="77777777" w:rsidR="00224B9F" w:rsidRPr="0088056B" w:rsidRDefault="00224B9F" w:rsidP="00224B9F">
      <w:pPr>
        <w:ind w:left="240" w:hangingChars="100" w:hanging="240"/>
        <w:rPr>
          <w:sz w:val="24"/>
        </w:rPr>
      </w:pPr>
      <w:r w:rsidRPr="0088056B">
        <w:rPr>
          <w:rFonts w:hint="eastAsia"/>
          <w:sz w:val="24"/>
        </w:rPr>
        <w:t>６</w:t>
      </w:r>
      <w:r w:rsidR="00E740B0" w:rsidRPr="0088056B">
        <w:rPr>
          <w:rFonts w:hint="eastAsia"/>
          <w:sz w:val="24"/>
        </w:rPr>
        <w:t xml:space="preserve">　顧客の給油又は注油作業が完了したとき並びに顧客用固定給油設備及び固定注油設備（以下「顧客用固定給油設備等」という。）のホース機器が使用されていないときには、制御装置を用いてホース機器への危険物の供給を停止し</w:t>
      </w:r>
      <w:r w:rsidR="00937D71" w:rsidRPr="0088056B">
        <w:rPr>
          <w:rFonts w:hint="eastAsia"/>
          <w:sz w:val="24"/>
        </w:rPr>
        <w:t>、顧客の給油作業等が行えない状態にすること。</w:t>
      </w:r>
    </w:p>
    <w:p w14:paraId="13D058A4" w14:textId="77777777" w:rsidR="00224B9F" w:rsidRPr="0088056B" w:rsidRDefault="00224B9F" w:rsidP="00224B9F">
      <w:pPr>
        <w:ind w:left="240" w:hangingChars="100" w:hanging="240"/>
        <w:rPr>
          <w:sz w:val="24"/>
        </w:rPr>
      </w:pPr>
      <w:r w:rsidRPr="0088056B">
        <w:rPr>
          <w:rFonts w:hint="eastAsia"/>
          <w:sz w:val="24"/>
        </w:rPr>
        <w:t>７</w:t>
      </w:r>
      <w:r w:rsidR="00E740B0" w:rsidRPr="0088056B">
        <w:rPr>
          <w:rFonts w:hint="eastAsia"/>
          <w:sz w:val="24"/>
        </w:rPr>
        <w:t xml:space="preserve">　非常時その他安全上支障があると認められる場合には、制御装置（緊急停止スイッチ）により危険物の供給を一斉に停止し、全ての顧客用固定給油設備等において取扱いが行えない状態にすること。</w:t>
      </w:r>
    </w:p>
    <w:p w14:paraId="6D74C456" w14:textId="1C94CEDB" w:rsidR="00E740B0" w:rsidRPr="0088056B" w:rsidRDefault="00224B9F" w:rsidP="00224B9F">
      <w:pPr>
        <w:ind w:left="240" w:hangingChars="100" w:hanging="240"/>
        <w:rPr>
          <w:sz w:val="24"/>
        </w:rPr>
      </w:pPr>
      <w:r w:rsidRPr="0088056B">
        <w:rPr>
          <w:rFonts w:hint="eastAsia"/>
          <w:sz w:val="24"/>
        </w:rPr>
        <w:t>８</w:t>
      </w:r>
      <w:r w:rsidR="00E740B0" w:rsidRPr="0088056B">
        <w:rPr>
          <w:rFonts w:hint="eastAsia"/>
          <w:sz w:val="24"/>
        </w:rPr>
        <w:t xml:space="preserve">　火災を覚知した場合は、起動装置により固定消火設備を起動する等、必要な消火、避難誘導、通報等の措置を行うこと。</w:t>
      </w:r>
    </w:p>
    <w:p w14:paraId="0433FD91" w14:textId="49ED3A60" w:rsidR="00E740B0" w:rsidRPr="0088056B" w:rsidRDefault="00E740B0" w:rsidP="00835043">
      <w:pPr>
        <w:rPr>
          <w:sz w:val="24"/>
        </w:rPr>
      </w:pPr>
      <w:r w:rsidRPr="0088056B">
        <w:rPr>
          <w:rFonts w:hint="eastAsia"/>
          <w:sz w:val="24"/>
        </w:rPr>
        <w:lastRenderedPageBreak/>
        <w:t>（顧客用固定給油設備等の給油量及び給油時間の上限の設定）</w:t>
      </w:r>
    </w:p>
    <w:p w14:paraId="599364B6" w14:textId="7E3737BD" w:rsidR="00E740B0" w:rsidRPr="0088056B" w:rsidRDefault="00E740B0" w:rsidP="00E740B0">
      <w:pPr>
        <w:ind w:left="240" w:hangingChars="100" w:hanging="240"/>
        <w:rPr>
          <w:sz w:val="24"/>
        </w:rPr>
      </w:pPr>
      <w:r w:rsidRPr="0088056B">
        <w:rPr>
          <w:rFonts w:hint="eastAsia"/>
          <w:sz w:val="24"/>
        </w:rPr>
        <w:t>第</w:t>
      </w:r>
      <w:r w:rsidR="00224B9F" w:rsidRPr="0088056B">
        <w:rPr>
          <w:rFonts w:hint="eastAsia"/>
          <w:sz w:val="24"/>
        </w:rPr>
        <w:t>◯</w:t>
      </w:r>
      <w:r w:rsidRPr="0088056B">
        <w:rPr>
          <w:rFonts w:hint="eastAsia"/>
          <w:sz w:val="24"/>
        </w:rPr>
        <w:t>条　危険物保安監督者は、顧客用固定給油設備等の１回の給油量及び給油時間の上限を次のとおり設定し、容易に変更することのないよう管理しなければならない。</w:t>
      </w:r>
    </w:p>
    <w:p w14:paraId="068B8D70" w14:textId="77777777" w:rsidR="00E740B0" w:rsidRPr="0088056B" w:rsidRDefault="00E740B0" w:rsidP="00E740B0">
      <w:pPr>
        <w:ind w:left="240" w:hangingChars="100" w:hanging="240"/>
        <w:rPr>
          <w:sz w:val="24"/>
        </w:rPr>
      </w:pPr>
      <w:r w:rsidRPr="0088056B">
        <w:rPr>
          <w:rFonts w:hint="eastAsia"/>
          <w:sz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700"/>
        <w:gridCol w:w="1620"/>
      </w:tblGrid>
      <w:tr w:rsidR="0088056B" w:rsidRPr="0088056B" w14:paraId="5293962D" w14:textId="77777777" w:rsidTr="001921BC">
        <w:tc>
          <w:tcPr>
            <w:tcW w:w="1368" w:type="dxa"/>
            <w:shd w:val="clear" w:color="auto" w:fill="auto"/>
          </w:tcPr>
          <w:p w14:paraId="32BDA3B5" w14:textId="77777777" w:rsidR="00E740B0" w:rsidRPr="0088056B" w:rsidRDefault="00E740B0" w:rsidP="001921BC">
            <w:pPr>
              <w:jc w:val="center"/>
              <w:rPr>
                <w:sz w:val="24"/>
              </w:rPr>
            </w:pPr>
            <w:r w:rsidRPr="0088056B">
              <w:rPr>
                <w:rFonts w:hint="eastAsia"/>
                <w:sz w:val="24"/>
              </w:rPr>
              <w:t>油　　種</w:t>
            </w:r>
          </w:p>
        </w:tc>
        <w:tc>
          <w:tcPr>
            <w:tcW w:w="2700" w:type="dxa"/>
            <w:shd w:val="clear" w:color="auto" w:fill="auto"/>
          </w:tcPr>
          <w:p w14:paraId="303E1C10" w14:textId="77777777" w:rsidR="00E740B0" w:rsidRPr="0088056B" w:rsidRDefault="00E740B0" w:rsidP="001921BC">
            <w:pPr>
              <w:jc w:val="center"/>
              <w:rPr>
                <w:sz w:val="24"/>
              </w:rPr>
            </w:pPr>
            <w:r w:rsidRPr="0088056B">
              <w:rPr>
                <w:rFonts w:hint="eastAsia"/>
                <w:sz w:val="24"/>
              </w:rPr>
              <w:t>数　　量</w:t>
            </w:r>
          </w:p>
        </w:tc>
        <w:tc>
          <w:tcPr>
            <w:tcW w:w="1620" w:type="dxa"/>
            <w:shd w:val="clear" w:color="auto" w:fill="auto"/>
          </w:tcPr>
          <w:p w14:paraId="59C76C53" w14:textId="77777777" w:rsidR="00E740B0" w:rsidRPr="0088056B" w:rsidRDefault="00E740B0" w:rsidP="001921BC">
            <w:pPr>
              <w:jc w:val="center"/>
              <w:rPr>
                <w:sz w:val="24"/>
              </w:rPr>
            </w:pPr>
            <w:r w:rsidRPr="0088056B">
              <w:rPr>
                <w:rFonts w:hint="eastAsia"/>
                <w:sz w:val="24"/>
              </w:rPr>
              <w:t>給油時間</w:t>
            </w:r>
          </w:p>
        </w:tc>
      </w:tr>
      <w:tr w:rsidR="0088056B" w:rsidRPr="0088056B" w14:paraId="0C23B3C6" w14:textId="77777777" w:rsidTr="001921BC">
        <w:tc>
          <w:tcPr>
            <w:tcW w:w="1368" w:type="dxa"/>
            <w:shd w:val="clear" w:color="auto" w:fill="auto"/>
          </w:tcPr>
          <w:p w14:paraId="02F51704" w14:textId="77777777" w:rsidR="00E740B0" w:rsidRPr="0088056B" w:rsidRDefault="00E740B0" w:rsidP="001921BC">
            <w:pPr>
              <w:jc w:val="center"/>
              <w:rPr>
                <w:sz w:val="24"/>
              </w:rPr>
            </w:pPr>
            <w:r w:rsidRPr="0088056B">
              <w:rPr>
                <w:rFonts w:hint="eastAsia"/>
                <w:sz w:val="24"/>
              </w:rPr>
              <w:t>ガソリン</w:t>
            </w:r>
          </w:p>
        </w:tc>
        <w:tc>
          <w:tcPr>
            <w:tcW w:w="2700" w:type="dxa"/>
            <w:shd w:val="clear" w:color="auto" w:fill="auto"/>
          </w:tcPr>
          <w:p w14:paraId="0F809FB1" w14:textId="77777777" w:rsidR="00E740B0" w:rsidRPr="0088056B" w:rsidRDefault="00E740B0" w:rsidP="001921BC">
            <w:pPr>
              <w:jc w:val="center"/>
              <w:rPr>
                <w:sz w:val="24"/>
              </w:rPr>
            </w:pPr>
            <w:r w:rsidRPr="0088056B">
              <w:rPr>
                <w:rFonts w:hint="eastAsia"/>
                <w:sz w:val="24"/>
              </w:rPr>
              <w:t>１００リットル以下</w:t>
            </w:r>
          </w:p>
        </w:tc>
        <w:tc>
          <w:tcPr>
            <w:tcW w:w="1620" w:type="dxa"/>
            <w:shd w:val="clear" w:color="auto" w:fill="auto"/>
          </w:tcPr>
          <w:p w14:paraId="547AF55C" w14:textId="77777777" w:rsidR="00E740B0" w:rsidRPr="0088056B" w:rsidRDefault="00E740B0" w:rsidP="001921BC">
            <w:pPr>
              <w:jc w:val="center"/>
              <w:rPr>
                <w:sz w:val="24"/>
              </w:rPr>
            </w:pPr>
            <w:r w:rsidRPr="0088056B">
              <w:rPr>
                <w:rFonts w:hint="eastAsia"/>
                <w:sz w:val="24"/>
              </w:rPr>
              <w:t>４分以内</w:t>
            </w:r>
          </w:p>
        </w:tc>
      </w:tr>
      <w:tr w:rsidR="0088056B" w:rsidRPr="0088056B" w14:paraId="2E7283C8" w14:textId="77777777" w:rsidTr="001921BC">
        <w:tc>
          <w:tcPr>
            <w:tcW w:w="1368" w:type="dxa"/>
            <w:shd w:val="clear" w:color="auto" w:fill="auto"/>
          </w:tcPr>
          <w:p w14:paraId="50B4753E" w14:textId="77777777" w:rsidR="00E740B0" w:rsidRPr="0088056B" w:rsidRDefault="00E740B0" w:rsidP="001921BC">
            <w:pPr>
              <w:jc w:val="center"/>
              <w:rPr>
                <w:sz w:val="24"/>
              </w:rPr>
            </w:pPr>
            <w:r w:rsidRPr="0088056B">
              <w:rPr>
                <w:rFonts w:hint="eastAsia"/>
                <w:sz w:val="24"/>
              </w:rPr>
              <w:t>灯　　油</w:t>
            </w:r>
          </w:p>
        </w:tc>
        <w:tc>
          <w:tcPr>
            <w:tcW w:w="2700" w:type="dxa"/>
            <w:shd w:val="clear" w:color="auto" w:fill="auto"/>
          </w:tcPr>
          <w:p w14:paraId="36029BD9" w14:textId="77777777" w:rsidR="00E740B0" w:rsidRPr="0088056B" w:rsidRDefault="00E740B0" w:rsidP="001921BC">
            <w:pPr>
              <w:jc w:val="center"/>
              <w:rPr>
                <w:sz w:val="24"/>
              </w:rPr>
            </w:pPr>
            <w:r w:rsidRPr="0088056B">
              <w:rPr>
                <w:rFonts w:hint="eastAsia"/>
                <w:sz w:val="24"/>
              </w:rPr>
              <w:t>１００リットル以下</w:t>
            </w:r>
          </w:p>
        </w:tc>
        <w:tc>
          <w:tcPr>
            <w:tcW w:w="1620" w:type="dxa"/>
            <w:shd w:val="clear" w:color="auto" w:fill="auto"/>
          </w:tcPr>
          <w:p w14:paraId="1D21A2E2" w14:textId="77777777" w:rsidR="00E740B0" w:rsidRPr="0088056B" w:rsidRDefault="00E740B0" w:rsidP="001921BC">
            <w:pPr>
              <w:jc w:val="center"/>
              <w:rPr>
                <w:sz w:val="24"/>
              </w:rPr>
            </w:pPr>
            <w:r w:rsidRPr="0088056B">
              <w:rPr>
                <w:rFonts w:hint="eastAsia"/>
                <w:sz w:val="24"/>
              </w:rPr>
              <w:t>６分以内</w:t>
            </w:r>
          </w:p>
        </w:tc>
      </w:tr>
      <w:tr w:rsidR="00E740B0" w:rsidRPr="0088056B" w14:paraId="0E766AB7" w14:textId="77777777" w:rsidTr="001921BC">
        <w:tc>
          <w:tcPr>
            <w:tcW w:w="1368" w:type="dxa"/>
            <w:shd w:val="clear" w:color="auto" w:fill="auto"/>
          </w:tcPr>
          <w:p w14:paraId="7A3654A9" w14:textId="77777777" w:rsidR="00E740B0" w:rsidRPr="0088056B" w:rsidRDefault="00E740B0" w:rsidP="001921BC">
            <w:pPr>
              <w:jc w:val="center"/>
              <w:rPr>
                <w:sz w:val="24"/>
              </w:rPr>
            </w:pPr>
            <w:r w:rsidRPr="0088056B">
              <w:rPr>
                <w:rFonts w:hint="eastAsia"/>
                <w:sz w:val="24"/>
              </w:rPr>
              <w:t>軽　　油</w:t>
            </w:r>
          </w:p>
        </w:tc>
        <w:tc>
          <w:tcPr>
            <w:tcW w:w="2700" w:type="dxa"/>
            <w:shd w:val="clear" w:color="auto" w:fill="auto"/>
          </w:tcPr>
          <w:p w14:paraId="115AE2C4" w14:textId="77777777" w:rsidR="00E740B0" w:rsidRPr="0088056B" w:rsidRDefault="00E740B0" w:rsidP="001921BC">
            <w:pPr>
              <w:jc w:val="center"/>
              <w:rPr>
                <w:sz w:val="24"/>
              </w:rPr>
            </w:pPr>
            <w:r w:rsidRPr="0088056B">
              <w:rPr>
                <w:rFonts w:hint="eastAsia"/>
                <w:sz w:val="24"/>
              </w:rPr>
              <w:t>２００リットル以下</w:t>
            </w:r>
          </w:p>
        </w:tc>
        <w:tc>
          <w:tcPr>
            <w:tcW w:w="1620" w:type="dxa"/>
            <w:shd w:val="clear" w:color="auto" w:fill="auto"/>
          </w:tcPr>
          <w:p w14:paraId="66BA26FB" w14:textId="77777777" w:rsidR="00E740B0" w:rsidRPr="0088056B" w:rsidRDefault="00E740B0" w:rsidP="001921BC">
            <w:pPr>
              <w:jc w:val="center"/>
              <w:rPr>
                <w:sz w:val="24"/>
              </w:rPr>
            </w:pPr>
            <w:r w:rsidRPr="0088056B">
              <w:rPr>
                <w:rFonts w:hint="eastAsia"/>
                <w:sz w:val="24"/>
              </w:rPr>
              <w:t>４分以内</w:t>
            </w:r>
          </w:p>
        </w:tc>
      </w:tr>
    </w:tbl>
    <w:p w14:paraId="4859F3A2" w14:textId="4C45797E" w:rsidR="00761887" w:rsidRPr="0088056B" w:rsidRDefault="00761887" w:rsidP="00224B9F">
      <w:pPr>
        <w:rPr>
          <w:sz w:val="24"/>
        </w:rPr>
      </w:pPr>
    </w:p>
    <w:p w14:paraId="3DE466B8" w14:textId="77777777" w:rsidR="00761887" w:rsidRPr="0088056B" w:rsidRDefault="00761887">
      <w:pPr>
        <w:ind w:left="240" w:hangingChars="100" w:hanging="240"/>
        <w:rPr>
          <w:sz w:val="24"/>
        </w:rPr>
      </w:pPr>
    </w:p>
    <w:p w14:paraId="7E4564A6" w14:textId="77777777" w:rsidR="00E740B0" w:rsidRPr="0088056B" w:rsidRDefault="00E740B0" w:rsidP="003662E3">
      <w:pPr>
        <w:rPr>
          <w:sz w:val="24"/>
        </w:rPr>
      </w:pPr>
      <w:r w:rsidRPr="0088056B">
        <w:rPr>
          <w:rFonts w:hint="eastAsia"/>
          <w:sz w:val="24"/>
        </w:rPr>
        <w:t>（保安教育）</w:t>
      </w:r>
    </w:p>
    <w:p w14:paraId="47334345" w14:textId="5A6E8F0C" w:rsidR="00E740B0" w:rsidRPr="0088056B" w:rsidRDefault="00E740B0" w:rsidP="00E740B0">
      <w:pPr>
        <w:ind w:left="240" w:hangingChars="100" w:hanging="240"/>
        <w:rPr>
          <w:sz w:val="24"/>
        </w:rPr>
      </w:pPr>
      <w:r w:rsidRPr="0088056B">
        <w:rPr>
          <w:rFonts w:hint="eastAsia"/>
          <w:sz w:val="24"/>
        </w:rPr>
        <w:t>第</w:t>
      </w:r>
      <w:r w:rsidR="00224B9F" w:rsidRPr="0088056B">
        <w:rPr>
          <w:rFonts w:hint="eastAsia"/>
          <w:sz w:val="24"/>
        </w:rPr>
        <w:t>◯</w:t>
      </w:r>
      <w:r w:rsidRPr="0088056B">
        <w:rPr>
          <w:rFonts w:hint="eastAsia"/>
          <w:sz w:val="24"/>
        </w:rPr>
        <w:t>条　所長は従業員に対し次により保安教育を実施するものとする。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70"/>
        <w:gridCol w:w="4990"/>
      </w:tblGrid>
      <w:tr w:rsidR="0088056B" w:rsidRPr="0088056B" w14:paraId="4B6085ED" w14:textId="77777777" w:rsidTr="001921BC">
        <w:tc>
          <w:tcPr>
            <w:tcW w:w="1440" w:type="dxa"/>
            <w:shd w:val="clear" w:color="auto" w:fill="auto"/>
            <w:vAlign w:val="center"/>
          </w:tcPr>
          <w:p w14:paraId="1DFA3D68" w14:textId="77777777" w:rsidR="00E740B0" w:rsidRPr="0088056B" w:rsidRDefault="00E740B0" w:rsidP="001921BC">
            <w:pPr>
              <w:jc w:val="center"/>
              <w:rPr>
                <w:szCs w:val="21"/>
              </w:rPr>
            </w:pPr>
            <w:r w:rsidRPr="0088056B">
              <w:rPr>
                <w:rFonts w:hint="eastAsia"/>
                <w:szCs w:val="21"/>
              </w:rPr>
              <w:t>対象者</w:t>
            </w:r>
          </w:p>
        </w:tc>
        <w:tc>
          <w:tcPr>
            <w:tcW w:w="1670" w:type="dxa"/>
            <w:shd w:val="clear" w:color="auto" w:fill="auto"/>
            <w:vAlign w:val="center"/>
          </w:tcPr>
          <w:p w14:paraId="24128A16" w14:textId="77777777" w:rsidR="00E740B0" w:rsidRPr="0088056B" w:rsidRDefault="00E740B0" w:rsidP="001921BC">
            <w:pPr>
              <w:jc w:val="center"/>
              <w:rPr>
                <w:szCs w:val="21"/>
              </w:rPr>
            </w:pPr>
            <w:r w:rsidRPr="0088056B">
              <w:rPr>
                <w:rFonts w:hint="eastAsia"/>
                <w:szCs w:val="21"/>
              </w:rPr>
              <w:t>実施時期</w:t>
            </w:r>
          </w:p>
        </w:tc>
        <w:tc>
          <w:tcPr>
            <w:tcW w:w="4990" w:type="dxa"/>
            <w:shd w:val="clear" w:color="auto" w:fill="auto"/>
            <w:vAlign w:val="center"/>
          </w:tcPr>
          <w:p w14:paraId="76483685" w14:textId="77777777" w:rsidR="00E740B0" w:rsidRPr="0088056B" w:rsidRDefault="00E740B0" w:rsidP="001921BC">
            <w:pPr>
              <w:ind w:left="210" w:hangingChars="100" w:hanging="210"/>
              <w:jc w:val="center"/>
              <w:rPr>
                <w:szCs w:val="21"/>
              </w:rPr>
            </w:pPr>
            <w:r w:rsidRPr="0088056B">
              <w:rPr>
                <w:rFonts w:hint="eastAsia"/>
                <w:szCs w:val="21"/>
              </w:rPr>
              <w:t>内　容</w:t>
            </w:r>
          </w:p>
        </w:tc>
      </w:tr>
      <w:tr w:rsidR="0088056B" w:rsidRPr="0088056B" w14:paraId="042615AE" w14:textId="77777777" w:rsidTr="001921BC">
        <w:trPr>
          <w:trHeight w:val="1453"/>
        </w:trPr>
        <w:tc>
          <w:tcPr>
            <w:tcW w:w="1440" w:type="dxa"/>
            <w:shd w:val="clear" w:color="auto" w:fill="auto"/>
            <w:vAlign w:val="center"/>
          </w:tcPr>
          <w:p w14:paraId="50FEA771" w14:textId="77777777" w:rsidR="00E740B0" w:rsidRPr="0088056B" w:rsidRDefault="00E740B0" w:rsidP="001921BC">
            <w:pPr>
              <w:jc w:val="center"/>
              <w:rPr>
                <w:szCs w:val="21"/>
              </w:rPr>
            </w:pPr>
            <w:r w:rsidRPr="0088056B">
              <w:rPr>
                <w:rFonts w:hint="eastAsia"/>
                <w:szCs w:val="21"/>
              </w:rPr>
              <w:t>全従業員</w:t>
            </w:r>
          </w:p>
        </w:tc>
        <w:tc>
          <w:tcPr>
            <w:tcW w:w="1670" w:type="dxa"/>
            <w:shd w:val="clear" w:color="auto" w:fill="auto"/>
            <w:vAlign w:val="center"/>
          </w:tcPr>
          <w:p w14:paraId="546A8BCA" w14:textId="5E729321" w:rsidR="00E740B0" w:rsidRPr="0088056B" w:rsidRDefault="00E740B0" w:rsidP="001921BC">
            <w:pPr>
              <w:jc w:val="center"/>
              <w:rPr>
                <w:szCs w:val="21"/>
              </w:rPr>
            </w:pPr>
            <w:r w:rsidRPr="0088056B">
              <w:rPr>
                <w:rFonts w:hint="eastAsia"/>
                <w:szCs w:val="21"/>
              </w:rPr>
              <w:t>回以上／年</w:t>
            </w:r>
          </w:p>
        </w:tc>
        <w:tc>
          <w:tcPr>
            <w:tcW w:w="4990" w:type="dxa"/>
            <w:vMerge w:val="restart"/>
            <w:shd w:val="clear" w:color="auto" w:fill="auto"/>
            <w:vAlign w:val="center"/>
          </w:tcPr>
          <w:p w14:paraId="1681BA3F" w14:textId="77777777" w:rsidR="00E740B0" w:rsidRPr="0088056B" w:rsidRDefault="00E740B0" w:rsidP="00637646">
            <w:pPr>
              <w:rPr>
                <w:szCs w:val="21"/>
              </w:rPr>
            </w:pPr>
            <w:r w:rsidRPr="0088056B">
              <w:rPr>
                <w:rFonts w:hint="eastAsia"/>
                <w:szCs w:val="21"/>
              </w:rPr>
              <w:t>⑴　予防規程の周知徹底</w:t>
            </w:r>
          </w:p>
          <w:p w14:paraId="09D2D204" w14:textId="77777777" w:rsidR="00E740B0" w:rsidRPr="0088056B" w:rsidRDefault="00E740B0" w:rsidP="00637646">
            <w:pPr>
              <w:rPr>
                <w:szCs w:val="21"/>
              </w:rPr>
            </w:pPr>
            <w:r w:rsidRPr="0088056B">
              <w:rPr>
                <w:rFonts w:hint="eastAsia"/>
                <w:szCs w:val="21"/>
              </w:rPr>
              <w:t>⑵　火災予防上の遵守事項</w:t>
            </w:r>
          </w:p>
          <w:p w14:paraId="77CF8FBC" w14:textId="77777777" w:rsidR="00E740B0" w:rsidRPr="0088056B" w:rsidRDefault="00E740B0" w:rsidP="00637646">
            <w:pPr>
              <w:rPr>
                <w:szCs w:val="21"/>
              </w:rPr>
            </w:pPr>
            <w:r w:rsidRPr="0088056B">
              <w:rPr>
                <w:rFonts w:hint="eastAsia"/>
                <w:szCs w:val="21"/>
              </w:rPr>
              <w:t>⑶　安全作業等に関する基本的事項</w:t>
            </w:r>
          </w:p>
          <w:p w14:paraId="70CA068C" w14:textId="77777777" w:rsidR="00E740B0" w:rsidRPr="0088056B" w:rsidRDefault="00E740B0" w:rsidP="00637646">
            <w:pPr>
              <w:rPr>
                <w:szCs w:val="21"/>
              </w:rPr>
            </w:pPr>
            <w:r w:rsidRPr="0088056B">
              <w:rPr>
                <w:rFonts w:hint="eastAsia"/>
                <w:szCs w:val="21"/>
              </w:rPr>
              <w:t>⑷　各自の任務、責任等の周知徹底</w:t>
            </w:r>
          </w:p>
          <w:p w14:paraId="116A0E64" w14:textId="77777777" w:rsidR="00E740B0" w:rsidRPr="0088056B" w:rsidRDefault="00E740B0" w:rsidP="00637646">
            <w:pPr>
              <w:rPr>
                <w:szCs w:val="21"/>
              </w:rPr>
            </w:pPr>
            <w:r w:rsidRPr="0088056B">
              <w:rPr>
                <w:rFonts w:hint="eastAsia"/>
                <w:szCs w:val="21"/>
              </w:rPr>
              <w:t>⑸　地震対策に関する事項</w:t>
            </w:r>
          </w:p>
          <w:p w14:paraId="2CB6CA9A" w14:textId="77777777" w:rsidR="00E740B0" w:rsidRPr="0088056B" w:rsidRDefault="007A497B" w:rsidP="00637646">
            <w:pPr>
              <w:rPr>
                <w:szCs w:val="21"/>
              </w:rPr>
            </w:pPr>
            <w:r w:rsidRPr="0088056B">
              <w:rPr>
                <w:rFonts w:hint="eastAsia"/>
                <w:szCs w:val="21"/>
              </w:rPr>
              <w:t>⑹</w:t>
            </w:r>
            <w:r w:rsidR="00E740B0" w:rsidRPr="0088056B">
              <w:rPr>
                <w:rFonts w:hint="eastAsia"/>
                <w:szCs w:val="21"/>
              </w:rPr>
              <w:t xml:space="preserve">　セルフスタンドの特殊性に関する事項</w:t>
            </w:r>
          </w:p>
          <w:p w14:paraId="0DAB6A9F" w14:textId="433F6338" w:rsidR="00E740B0" w:rsidRPr="0088056B" w:rsidRDefault="001E5697" w:rsidP="00637646">
            <w:pPr>
              <w:rPr>
                <w:szCs w:val="21"/>
              </w:rPr>
            </w:pPr>
            <w:r w:rsidRPr="0088056B">
              <w:rPr>
                <w:rFonts w:hint="eastAsia"/>
                <w:szCs w:val="21"/>
              </w:rPr>
              <w:t>⑺</w:t>
            </w:r>
            <w:r w:rsidR="00E740B0" w:rsidRPr="0088056B">
              <w:rPr>
                <w:rFonts w:hint="eastAsia"/>
                <w:szCs w:val="21"/>
              </w:rPr>
              <w:t xml:space="preserve">　その他</w:t>
            </w:r>
          </w:p>
        </w:tc>
      </w:tr>
      <w:tr w:rsidR="0088056B" w:rsidRPr="0088056B" w14:paraId="1B850BC1" w14:textId="77777777" w:rsidTr="001921BC">
        <w:tc>
          <w:tcPr>
            <w:tcW w:w="1440" w:type="dxa"/>
            <w:shd w:val="clear" w:color="auto" w:fill="auto"/>
            <w:vAlign w:val="center"/>
          </w:tcPr>
          <w:p w14:paraId="441A655D" w14:textId="77777777" w:rsidR="00E740B0" w:rsidRPr="0088056B" w:rsidRDefault="00E740B0" w:rsidP="001921BC">
            <w:pPr>
              <w:jc w:val="center"/>
              <w:rPr>
                <w:szCs w:val="21"/>
              </w:rPr>
            </w:pPr>
            <w:r w:rsidRPr="0088056B">
              <w:rPr>
                <w:rFonts w:hint="eastAsia"/>
                <w:szCs w:val="21"/>
              </w:rPr>
              <w:t>新入社員</w:t>
            </w:r>
          </w:p>
        </w:tc>
        <w:tc>
          <w:tcPr>
            <w:tcW w:w="1670" w:type="dxa"/>
            <w:shd w:val="clear" w:color="auto" w:fill="auto"/>
            <w:vAlign w:val="center"/>
          </w:tcPr>
          <w:p w14:paraId="43AF809E" w14:textId="77777777" w:rsidR="00E740B0" w:rsidRPr="0088056B" w:rsidRDefault="00E740B0" w:rsidP="001921BC">
            <w:pPr>
              <w:jc w:val="center"/>
              <w:rPr>
                <w:szCs w:val="21"/>
              </w:rPr>
            </w:pPr>
            <w:r w:rsidRPr="0088056B">
              <w:rPr>
                <w:rFonts w:hint="eastAsia"/>
                <w:szCs w:val="21"/>
              </w:rPr>
              <w:t>入社時</w:t>
            </w:r>
          </w:p>
        </w:tc>
        <w:tc>
          <w:tcPr>
            <w:tcW w:w="4990" w:type="dxa"/>
            <w:vMerge/>
            <w:shd w:val="clear" w:color="auto" w:fill="auto"/>
          </w:tcPr>
          <w:p w14:paraId="3EE61373" w14:textId="77777777" w:rsidR="00E740B0" w:rsidRPr="0088056B" w:rsidRDefault="00E740B0" w:rsidP="00637646">
            <w:pPr>
              <w:rPr>
                <w:szCs w:val="21"/>
              </w:rPr>
            </w:pPr>
          </w:p>
        </w:tc>
      </w:tr>
      <w:tr w:rsidR="00E740B0" w:rsidRPr="0088056B" w14:paraId="235A9728" w14:textId="77777777" w:rsidTr="001921BC">
        <w:tc>
          <w:tcPr>
            <w:tcW w:w="1440" w:type="dxa"/>
            <w:shd w:val="clear" w:color="auto" w:fill="auto"/>
            <w:vAlign w:val="center"/>
          </w:tcPr>
          <w:p w14:paraId="5A20B0F2" w14:textId="77777777" w:rsidR="00E740B0" w:rsidRPr="0088056B" w:rsidRDefault="00E740B0" w:rsidP="001921BC">
            <w:pPr>
              <w:jc w:val="center"/>
              <w:rPr>
                <w:szCs w:val="21"/>
              </w:rPr>
            </w:pPr>
            <w:r w:rsidRPr="0088056B">
              <w:rPr>
                <w:rFonts w:hint="eastAsia"/>
                <w:szCs w:val="21"/>
              </w:rPr>
              <w:t>監</w:t>
            </w:r>
            <w:r w:rsidRPr="0088056B">
              <w:rPr>
                <w:rFonts w:hint="eastAsia"/>
                <w:szCs w:val="21"/>
              </w:rPr>
              <w:t xml:space="preserve"> </w:t>
            </w:r>
            <w:r w:rsidRPr="0088056B">
              <w:rPr>
                <w:rFonts w:hint="eastAsia"/>
                <w:szCs w:val="21"/>
              </w:rPr>
              <w:t>視</w:t>
            </w:r>
            <w:r w:rsidRPr="0088056B">
              <w:rPr>
                <w:rFonts w:hint="eastAsia"/>
                <w:szCs w:val="21"/>
              </w:rPr>
              <w:t xml:space="preserve"> </w:t>
            </w:r>
            <w:r w:rsidRPr="0088056B">
              <w:rPr>
                <w:rFonts w:hint="eastAsia"/>
                <w:szCs w:val="21"/>
              </w:rPr>
              <w:t>者</w:t>
            </w:r>
          </w:p>
        </w:tc>
        <w:tc>
          <w:tcPr>
            <w:tcW w:w="1670" w:type="dxa"/>
            <w:shd w:val="clear" w:color="auto" w:fill="auto"/>
            <w:vAlign w:val="center"/>
          </w:tcPr>
          <w:p w14:paraId="333118D8" w14:textId="77777777" w:rsidR="00E740B0" w:rsidRPr="0088056B" w:rsidRDefault="00E740B0" w:rsidP="001921BC">
            <w:pPr>
              <w:jc w:val="center"/>
              <w:rPr>
                <w:szCs w:val="21"/>
              </w:rPr>
            </w:pPr>
            <w:r w:rsidRPr="0088056B">
              <w:rPr>
                <w:rFonts w:hint="eastAsia"/>
                <w:szCs w:val="21"/>
              </w:rPr>
              <w:t>監視等の業務</w:t>
            </w:r>
          </w:p>
          <w:p w14:paraId="7D92E3A4" w14:textId="77777777" w:rsidR="00E740B0" w:rsidRPr="0088056B" w:rsidRDefault="00E740B0" w:rsidP="001921BC">
            <w:pPr>
              <w:jc w:val="center"/>
              <w:rPr>
                <w:szCs w:val="21"/>
              </w:rPr>
            </w:pPr>
            <w:r w:rsidRPr="0088056B">
              <w:rPr>
                <w:rFonts w:hint="eastAsia"/>
                <w:szCs w:val="21"/>
              </w:rPr>
              <w:t>に従事する前</w:t>
            </w:r>
          </w:p>
        </w:tc>
        <w:tc>
          <w:tcPr>
            <w:tcW w:w="4990" w:type="dxa"/>
            <w:shd w:val="clear" w:color="auto" w:fill="auto"/>
          </w:tcPr>
          <w:p w14:paraId="07340E3B" w14:textId="25180378" w:rsidR="00E740B0" w:rsidRPr="0088056B" w:rsidRDefault="00E740B0" w:rsidP="00637646">
            <w:pPr>
              <w:rPr>
                <w:szCs w:val="21"/>
              </w:rPr>
            </w:pPr>
            <w:r w:rsidRPr="0088056B">
              <w:rPr>
                <w:rFonts w:hint="eastAsia"/>
                <w:szCs w:val="21"/>
              </w:rPr>
              <w:t>上記⑴～</w:t>
            </w:r>
            <w:r w:rsidR="003662E3" w:rsidRPr="0088056B">
              <w:rPr>
                <w:rFonts w:hint="eastAsia"/>
                <w:szCs w:val="21"/>
              </w:rPr>
              <w:t>⑺</w:t>
            </w:r>
          </w:p>
          <w:p w14:paraId="7312A674" w14:textId="54FBA187" w:rsidR="00E740B0" w:rsidRPr="0088056B" w:rsidRDefault="003662E3" w:rsidP="00637646">
            <w:pPr>
              <w:rPr>
                <w:szCs w:val="21"/>
              </w:rPr>
            </w:pPr>
            <w:r w:rsidRPr="0088056B">
              <w:rPr>
                <w:rFonts w:hint="eastAsia"/>
                <w:szCs w:val="21"/>
              </w:rPr>
              <w:t>⑻</w:t>
            </w:r>
            <w:r w:rsidR="00E740B0" w:rsidRPr="0088056B">
              <w:rPr>
                <w:rFonts w:hint="eastAsia"/>
                <w:szCs w:val="21"/>
              </w:rPr>
              <w:t xml:space="preserve">　危険物の性質に関する知識</w:t>
            </w:r>
          </w:p>
          <w:p w14:paraId="2D8892BF" w14:textId="461C6B74" w:rsidR="00E740B0" w:rsidRPr="0088056B" w:rsidRDefault="003662E3" w:rsidP="00637646">
            <w:pPr>
              <w:rPr>
                <w:szCs w:val="21"/>
              </w:rPr>
            </w:pPr>
            <w:r w:rsidRPr="0088056B">
              <w:rPr>
                <w:rFonts w:hint="eastAsia"/>
                <w:szCs w:val="21"/>
              </w:rPr>
              <w:t>⑼</w:t>
            </w:r>
            <w:r w:rsidR="00E740B0" w:rsidRPr="0088056B">
              <w:rPr>
                <w:rFonts w:hint="eastAsia"/>
                <w:szCs w:val="21"/>
              </w:rPr>
              <w:t xml:space="preserve">　火災予防・消火の方法等に関する知識</w:t>
            </w:r>
          </w:p>
          <w:p w14:paraId="6B7284B9" w14:textId="29EDEA0B" w:rsidR="00E740B0" w:rsidRPr="0088056B" w:rsidRDefault="003662E3" w:rsidP="00637646">
            <w:pPr>
              <w:rPr>
                <w:szCs w:val="21"/>
              </w:rPr>
            </w:pPr>
            <w:r w:rsidRPr="0088056B">
              <w:rPr>
                <w:rFonts w:hint="eastAsia"/>
                <w:szCs w:val="21"/>
              </w:rPr>
              <w:t>⑽</w:t>
            </w:r>
            <w:r w:rsidR="00E9449E" w:rsidRPr="0088056B">
              <w:rPr>
                <w:rFonts w:hint="eastAsia"/>
                <w:szCs w:val="21"/>
              </w:rPr>
              <w:t xml:space="preserve">　当</w:t>
            </w:r>
            <w:r w:rsidR="00E740B0" w:rsidRPr="0088056B">
              <w:rPr>
                <w:rFonts w:hint="eastAsia"/>
                <w:szCs w:val="21"/>
              </w:rPr>
              <w:t>所の設備の構造・操作等に関する事項</w:t>
            </w:r>
          </w:p>
        </w:tc>
      </w:tr>
    </w:tbl>
    <w:p w14:paraId="6565AD60" w14:textId="77777777" w:rsidR="0002267E" w:rsidRPr="0088056B" w:rsidRDefault="0002267E" w:rsidP="0002267E">
      <w:pPr>
        <w:rPr>
          <w:sz w:val="24"/>
        </w:rPr>
      </w:pPr>
    </w:p>
    <w:p w14:paraId="44A3AABD" w14:textId="3380D476" w:rsidR="00E740B0" w:rsidRPr="0088056B" w:rsidRDefault="00E740B0" w:rsidP="00E740B0">
      <w:pPr>
        <w:ind w:left="240" w:hangingChars="100" w:hanging="240"/>
        <w:rPr>
          <w:sz w:val="24"/>
        </w:rPr>
      </w:pPr>
      <w:r w:rsidRPr="0088056B">
        <w:rPr>
          <w:rFonts w:hint="eastAsia"/>
          <w:sz w:val="24"/>
        </w:rPr>
        <w:t>（訓練）</w:t>
      </w:r>
    </w:p>
    <w:p w14:paraId="1720E8EE" w14:textId="311AB79F" w:rsidR="003662E3" w:rsidRPr="0088056B" w:rsidRDefault="003662E3" w:rsidP="003662E3">
      <w:pPr>
        <w:tabs>
          <w:tab w:val="left" w:pos="2792"/>
        </w:tabs>
        <w:adjustRightInd w:val="0"/>
        <w:snapToGrid w:val="0"/>
        <w:spacing w:line="276" w:lineRule="auto"/>
        <w:ind w:leftChars="25" w:left="286" w:hangingChars="97" w:hanging="233"/>
        <w:jc w:val="left"/>
        <w:rPr>
          <w:rFonts w:ascii="ＭＳ 明朝" w:hAnsi="ＭＳ 明朝"/>
          <w:sz w:val="24"/>
        </w:rPr>
      </w:pPr>
      <w:r w:rsidRPr="0088056B">
        <w:rPr>
          <w:rFonts w:ascii="ＭＳ 明朝" w:hAnsi="ＭＳ 明朝" w:hint="eastAsia"/>
          <w:sz w:val="24"/>
        </w:rPr>
        <w:t>第◯条　訓練は、部分訓練と総合訓練とし、部分訓練は</w:t>
      </w:r>
      <w:r w:rsidRPr="0088056B">
        <w:rPr>
          <w:rFonts w:ascii="ＭＳ 明朝" w:hAnsi="ＭＳ 明朝" w:hint="eastAsia"/>
          <w:sz w:val="24"/>
          <w:u w:val="single"/>
        </w:rPr>
        <w:t xml:space="preserve">　　</w:t>
      </w:r>
      <w:r w:rsidRPr="0088056B">
        <w:rPr>
          <w:rFonts w:ascii="ＭＳ 明朝" w:hAnsi="ＭＳ 明朝" w:hint="eastAsia"/>
          <w:sz w:val="24"/>
        </w:rPr>
        <w:t>ヵ月に１回以上、総合訓練は</w:t>
      </w:r>
      <w:r w:rsidRPr="0088056B">
        <w:rPr>
          <w:rFonts w:ascii="ＭＳ 明朝" w:hAnsi="ＭＳ 明朝" w:hint="eastAsia"/>
          <w:sz w:val="24"/>
          <w:u w:val="single"/>
        </w:rPr>
        <w:t xml:space="preserve">　　</w:t>
      </w:r>
      <w:r w:rsidRPr="0088056B">
        <w:rPr>
          <w:rFonts w:ascii="ＭＳ 明朝" w:hAnsi="ＭＳ 明朝" w:hint="eastAsia"/>
          <w:sz w:val="24"/>
        </w:rPr>
        <w:t>ヵ月に１回以上とし次により行うこと。</w:t>
      </w:r>
    </w:p>
    <w:p w14:paraId="6494A15D" w14:textId="77777777" w:rsidR="003662E3" w:rsidRPr="0088056B" w:rsidRDefault="003662E3" w:rsidP="003662E3">
      <w:pPr>
        <w:tabs>
          <w:tab w:val="left" w:pos="2792"/>
        </w:tabs>
        <w:adjustRightInd w:val="0"/>
        <w:snapToGrid w:val="0"/>
        <w:spacing w:line="276" w:lineRule="auto"/>
        <w:ind w:leftChars="25" w:left="286" w:hangingChars="97" w:hanging="233"/>
        <w:jc w:val="left"/>
        <w:rPr>
          <w:rFonts w:ascii="ＭＳ 明朝" w:hAnsi="ＭＳ 明朝"/>
          <w:sz w:val="24"/>
        </w:rPr>
      </w:pPr>
      <w:r w:rsidRPr="0088056B">
        <w:rPr>
          <w:rFonts w:ascii="ＭＳ 明朝" w:hAnsi="ＭＳ 明朝" w:hint="eastAsia"/>
          <w:sz w:val="24"/>
        </w:rPr>
        <w:t>２　部分訓練は、消火訓練等について行うこと。</w:t>
      </w:r>
    </w:p>
    <w:p w14:paraId="34FF61C0" w14:textId="537A183A" w:rsidR="003662E3" w:rsidRPr="0088056B" w:rsidRDefault="003662E3" w:rsidP="0048547A">
      <w:pPr>
        <w:tabs>
          <w:tab w:val="left" w:pos="2792"/>
        </w:tabs>
        <w:adjustRightInd w:val="0"/>
        <w:snapToGrid w:val="0"/>
        <w:spacing w:line="276" w:lineRule="auto"/>
        <w:ind w:leftChars="25" w:left="286" w:hangingChars="97" w:hanging="233"/>
        <w:jc w:val="left"/>
        <w:rPr>
          <w:rFonts w:ascii="ＭＳ 明朝" w:hAnsi="ＭＳ 明朝"/>
          <w:sz w:val="24"/>
        </w:rPr>
      </w:pPr>
      <w:r w:rsidRPr="0088056B">
        <w:rPr>
          <w:rFonts w:ascii="ＭＳ 明朝" w:hAnsi="ＭＳ 明朝" w:hint="eastAsia"/>
          <w:sz w:val="24"/>
        </w:rPr>
        <w:t>３　総合訓練は、部分訓練を有機的に連携させ、総合的</w:t>
      </w:r>
      <w:r w:rsidR="0048547A" w:rsidRPr="0088056B">
        <w:rPr>
          <w:rFonts w:ascii="ＭＳ 明朝" w:hAnsi="ＭＳ 明朝" w:hint="eastAsia"/>
          <w:sz w:val="24"/>
        </w:rPr>
        <w:t>に</w:t>
      </w:r>
      <w:r w:rsidRPr="0088056B">
        <w:rPr>
          <w:rFonts w:ascii="ＭＳ 明朝" w:hAnsi="ＭＳ 明朝" w:hint="eastAsia"/>
          <w:sz w:val="24"/>
        </w:rPr>
        <w:t>行うこと。</w:t>
      </w:r>
    </w:p>
    <w:p w14:paraId="4257EB58" w14:textId="40D80F6A" w:rsidR="00761887" w:rsidRPr="0088056B" w:rsidRDefault="003662E3" w:rsidP="003662E3">
      <w:pPr>
        <w:ind w:leftChars="25" w:left="286" w:hangingChars="97" w:hanging="233"/>
        <w:rPr>
          <w:sz w:val="24"/>
        </w:rPr>
      </w:pPr>
      <w:r w:rsidRPr="0088056B">
        <w:rPr>
          <w:rFonts w:hint="eastAsia"/>
          <w:sz w:val="24"/>
        </w:rPr>
        <w:t>４</w:t>
      </w:r>
      <w:r w:rsidR="008037F0" w:rsidRPr="0088056B">
        <w:rPr>
          <w:rFonts w:hint="eastAsia"/>
          <w:sz w:val="24"/>
        </w:rPr>
        <w:t xml:space="preserve">　</w:t>
      </w:r>
      <w:r w:rsidR="00E740B0" w:rsidRPr="0088056B">
        <w:rPr>
          <w:rFonts w:hint="eastAsia"/>
          <w:sz w:val="24"/>
        </w:rPr>
        <w:t>監視者に対する給油停止、緊急時の消火設備等の操作方法等の訓練を実施する。</w:t>
      </w:r>
    </w:p>
    <w:p w14:paraId="41EC6C1B" w14:textId="7B976201" w:rsidR="0002267E" w:rsidRDefault="0002267E" w:rsidP="0002267E">
      <w:pPr>
        <w:ind w:leftChars="18" w:left="238" w:hangingChars="100" w:hanging="200"/>
        <w:rPr>
          <w:sz w:val="20"/>
          <w:szCs w:val="20"/>
        </w:rPr>
      </w:pPr>
    </w:p>
    <w:p w14:paraId="7997C00A" w14:textId="4DAF2D41" w:rsidR="002917BD" w:rsidRDefault="002917BD" w:rsidP="0002267E">
      <w:pPr>
        <w:ind w:leftChars="18" w:left="238" w:hangingChars="100" w:hanging="200"/>
        <w:rPr>
          <w:sz w:val="20"/>
          <w:szCs w:val="20"/>
        </w:rPr>
      </w:pPr>
    </w:p>
    <w:p w14:paraId="5467E690" w14:textId="3104F4E2" w:rsidR="002917BD" w:rsidRDefault="002917BD" w:rsidP="0002267E">
      <w:pPr>
        <w:ind w:leftChars="18" w:left="238" w:hangingChars="100" w:hanging="200"/>
        <w:rPr>
          <w:sz w:val="20"/>
          <w:szCs w:val="20"/>
        </w:rPr>
      </w:pPr>
    </w:p>
    <w:p w14:paraId="26336263" w14:textId="1C52331A" w:rsidR="002917BD" w:rsidRDefault="002917BD" w:rsidP="0002267E">
      <w:pPr>
        <w:ind w:leftChars="18" w:left="238" w:hangingChars="100" w:hanging="200"/>
        <w:rPr>
          <w:sz w:val="20"/>
          <w:szCs w:val="20"/>
        </w:rPr>
      </w:pPr>
    </w:p>
    <w:p w14:paraId="187F3CB2" w14:textId="644840BE" w:rsidR="002917BD" w:rsidRDefault="002917BD" w:rsidP="0002267E">
      <w:pPr>
        <w:ind w:leftChars="18" w:left="238" w:hangingChars="100" w:hanging="200"/>
        <w:rPr>
          <w:sz w:val="20"/>
          <w:szCs w:val="20"/>
        </w:rPr>
      </w:pPr>
    </w:p>
    <w:p w14:paraId="42E8AF2F" w14:textId="73958912" w:rsidR="002917BD" w:rsidRDefault="002917BD" w:rsidP="0002267E">
      <w:pPr>
        <w:ind w:leftChars="18" w:left="238" w:hangingChars="100" w:hanging="200"/>
        <w:rPr>
          <w:sz w:val="20"/>
          <w:szCs w:val="20"/>
        </w:rPr>
      </w:pPr>
    </w:p>
    <w:sectPr w:rsidR="002917BD" w:rsidSect="00835043">
      <w:footerReference w:type="default" r:id="rId8"/>
      <w:pgSz w:w="11906" w:h="16838" w:code="9"/>
      <w:pgMar w:top="1418" w:right="1701" w:bottom="1134" w:left="1701" w:header="851" w:footer="992" w:gutter="0"/>
      <w:pgNumType w:fmt="numberInDash" w:start="283"/>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193F" w14:textId="77777777" w:rsidR="00835043" w:rsidRDefault="00835043" w:rsidP="00835043">
      <w:r>
        <w:separator/>
      </w:r>
    </w:p>
  </w:endnote>
  <w:endnote w:type="continuationSeparator" w:id="0">
    <w:p w14:paraId="36D71E1B" w14:textId="77777777" w:rsidR="00835043" w:rsidRDefault="00835043" w:rsidP="0083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C535" w14:textId="647676E5" w:rsidR="00835043" w:rsidRDefault="00835043">
    <w:pPr>
      <w:pStyle w:val="aa"/>
    </w:pPr>
  </w:p>
  <w:p w14:paraId="2FBC1372" w14:textId="77777777" w:rsidR="006B6AE5" w:rsidRDefault="006B6AE5">
    <w:pPr>
      <w:pStyle w:val="a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BA1B" w14:textId="77777777" w:rsidR="00835043" w:rsidRDefault="00835043" w:rsidP="00835043">
      <w:r>
        <w:separator/>
      </w:r>
    </w:p>
  </w:footnote>
  <w:footnote w:type="continuationSeparator" w:id="0">
    <w:p w14:paraId="4FEF5A10" w14:textId="77777777" w:rsidR="00835043" w:rsidRDefault="00835043" w:rsidP="00835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FBA"/>
    <w:multiLevelType w:val="hybridMultilevel"/>
    <w:tmpl w:val="24346552"/>
    <w:lvl w:ilvl="0" w:tplc="67F2202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A226766"/>
    <w:multiLevelType w:val="hybridMultilevel"/>
    <w:tmpl w:val="816EB97A"/>
    <w:lvl w:ilvl="0" w:tplc="F7E25A9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E37A91"/>
    <w:multiLevelType w:val="hybridMultilevel"/>
    <w:tmpl w:val="B25E3DA8"/>
    <w:lvl w:ilvl="0" w:tplc="F0FCB56E">
      <w:start w:val="2"/>
      <w:numFmt w:val="decimalFullWidth"/>
      <w:lvlText w:val="第%1条"/>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7126E"/>
    <w:multiLevelType w:val="hybridMultilevel"/>
    <w:tmpl w:val="6344C19E"/>
    <w:lvl w:ilvl="0" w:tplc="CE44A026">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159152C"/>
    <w:multiLevelType w:val="hybridMultilevel"/>
    <w:tmpl w:val="4FC6E4C8"/>
    <w:lvl w:ilvl="0" w:tplc="6218A884">
      <w:start w:val="3"/>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3A94F9B"/>
    <w:multiLevelType w:val="hybridMultilevel"/>
    <w:tmpl w:val="2B2695B6"/>
    <w:lvl w:ilvl="0" w:tplc="4A5AF5D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B8834A2"/>
    <w:multiLevelType w:val="hybridMultilevel"/>
    <w:tmpl w:val="7EDAD9EE"/>
    <w:lvl w:ilvl="0" w:tplc="80E8E6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4A97578"/>
    <w:multiLevelType w:val="hybridMultilevel"/>
    <w:tmpl w:val="2B969FF8"/>
    <w:lvl w:ilvl="0" w:tplc="3E105BD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664EF4"/>
    <w:multiLevelType w:val="hybridMultilevel"/>
    <w:tmpl w:val="A0A42E86"/>
    <w:lvl w:ilvl="0" w:tplc="C0B220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DDE279F"/>
    <w:multiLevelType w:val="hybridMultilevel"/>
    <w:tmpl w:val="82F0B312"/>
    <w:lvl w:ilvl="0" w:tplc="22102554">
      <w:start w:val="1"/>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D753A15"/>
    <w:multiLevelType w:val="hybridMultilevel"/>
    <w:tmpl w:val="6346D552"/>
    <w:lvl w:ilvl="0" w:tplc="3FCE286E">
      <w:start w:val="3"/>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5C34EDC"/>
    <w:multiLevelType w:val="hybridMultilevel"/>
    <w:tmpl w:val="A26EC154"/>
    <w:lvl w:ilvl="0" w:tplc="E5F2363A">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511B1C"/>
    <w:multiLevelType w:val="hybridMultilevel"/>
    <w:tmpl w:val="BA7EF19A"/>
    <w:lvl w:ilvl="0" w:tplc="46B64C1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B1F08E1"/>
    <w:multiLevelType w:val="hybridMultilevel"/>
    <w:tmpl w:val="564CF958"/>
    <w:lvl w:ilvl="0" w:tplc="4C8E6A0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B336FEF"/>
    <w:multiLevelType w:val="hybridMultilevel"/>
    <w:tmpl w:val="E716FA34"/>
    <w:lvl w:ilvl="0" w:tplc="1B6669B0">
      <w:start w:val="1"/>
      <w:numFmt w:val="decimalFullWidth"/>
      <w:lvlText w:val="第%1章"/>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692462BF"/>
    <w:multiLevelType w:val="hybridMultilevel"/>
    <w:tmpl w:val="FD76317C"/>
    <w:lvl w:ilvl="0" w:tplc="3F96C16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B536D1B"/>
    <w:multiLevelType w:val="hybridMultilevel"/>
    <w:tmpl w:val="39504446"/>
    <w:lvl w:ilvl="0" w:tplc="EA901788">
      <w:start w:val="5"/>
      <w:numFmt w:val="decimalFullWidth"/>
      <w:lvlText w:val="第%1章"/>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749471817">
    <w:abstractNumId w:val="14"/>
  </w:num>
  <w:num w:numId="2" w16cid:durableId="2051416046">
    <w:abstractNumId w:val="2"/>
  </w:num>
  <w:num w:numId="3" w16cid:durableId="722094255">
    <w:abstractNumId w:val="13"/>
  </w:num>
  <w:num w:numId="4" w16cid:durableId="500242780">
    <w:abstractNumId w:val="6"/>
  </w:num>
  <w:num w:numId="5" w16cid:durableId="526724963">
    <w:abstractNumId w:val="3"/>
  </w:num>
  <w:num w:numId="6" w16cid:durableId="744184137">
    <w:abstractNumId w:val="7"/>
  </w:num>
  <w:num w:numId="7" w16cid:durableId="184828726">
    <w:abstractNumId w:val="16"/>
  </w:num>
  <w:num w:numId="8" w16cid:durableId="960841843">
    <w:abstractNumId w:val="1"/>
  </w:num>
  <w:num w:numId="9" w16cid:durableId="549416779">
    <w:abstractNumId w:val="10"/>
  </w:num>
  <w:num w:numId="10" w16cid:durableId="1599753439">
    <w:abstractNumId w:val="4"/>
  </w:num>
  <w:num w:numId="11" w16cid:durableId="1211377620">
    <w:abstractNumId w:val="9"/>
  </w:num>
  <w:num w:numId="12" w16cid:durableId="961035083">
    <w:abstractNumId w:val="15"/>
  </w:num>
  <w:num w:numId="13" w16cid:durableId="1838836936">
    <w:abstractNumId w:val="12"/>
  </w:num>
  <w:num w:numId="14" w16cid:durableId="298388279">
    <w:abstractNumId w:val="0"/>
  </w:num>
  <w:num w:numId="15" w16cid:durableId="1830974428">
    <w:abstractNumId w:val="8"/>
  </w:num>
  <w:num w:numId="16" w16cid:durableId="414783047">
    <w:abstractNumId w:val="5"/>
  </w:num>
  <w:num w:numId="17" w16cid:durableId="167942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C5"/>
    <w:rsid w:val="0002267E"/>
    <w:rsid w:val="000A5C06"/>
    <w:rsid w:val="000B221A"/>
    <w:rsid w:val="00106451"/>
    <w:rsid w:val="001075FF"/>
    <w:rsid w:val="0011381B"/>
    <w:rsid w:val="001425AF"/>
    <w:rsid w:val="00160C80"/>
    <w:rsid w:val="00162CE0"/>
    <w:rsid w:val="00177BE3"/>
    <w:rsid w:val="001845B5"/>
    <w:rsid w:val="001921BC"/>
    <w:rsid w:val="001D34F9"/>
    <w:rsid w:val="001E5697"/>
    <w:rsid w:val="002148C5"/>
    <w:rsid w:val="00215A39"/>
    <w:rsid w:val="00224B9F"/>
    <w:rsid w:val="00236D60"/>
    <w:rsid w:val="00265697"/>
    <w:rsid w:val="002917BD"/>
    <w:rsid w:val="002C00F3"/>
    <w:rsid w:val="003662E3"/>
    <w:rsid w:val="00380B46"/>
    <w:rsid w:val="003E7E1B"/>
    <w:rsid w:val="0041505B"/>
    <w:rsid w:val="004322F0"/>
    <w:rsid w:val="0044138E"/>
    <w:rsid w:val="004511F4"/>
    <w:rsid w:val="00466378"/>
    <w:rsid w:val="004828CA"/>
    <w:rsid w:val="0048547A"/>
    <w:rsid w:val="004F72A9"/>
    <w:rsid w:val="005417C2"/>
    <w:rsid w:val="005A3128"/>
    <w:rsid w:val="0060437A"/>
    <w:rsid w:val="00637646"/>
    <w:rsid w:val="00670E05"/>
    <w:rsid w:val="006B6AE5"/>
    <w:rsid w:val="00761887"/>
    <w:rsid w:val="00771204"/>
    <w:rsid w:val="0078730F"/>
    <w:rsid w:val="007A497B"/>
    <w:rsid w:val="007C6252"/>
    <w:rsid w:val="008037F0"/>
    <w:rsid w:val="0082199D"/>
    <w:rsid w:val="008231DD"/>
    <w:rsid w:val="00831EF3"/>
    <w:rsid w:val="00835043"/>
    <w:rsid w:val="00846045"/>
    <w:rsid w:val="0088056B"/>
    <w:rsid w:val="00907766"/>
    <w:rsid w:val="009078A6"/>
    <w:rsid w:val="00924305"/>
    <w:rsid w:val="00937D71"/>
    <w:rsid w:val="009E4814"/>
    <w:rsid w:val="009F128D"/>
    <w:rsid w:val="00A04D5C"/>
    <w:rsid w:val="00A063E3"/>
    <w:rsid w:val="00A3253E"/>
    <w:rsid w:val="00A4786D"/>
    <w:rsid w:val="00A912C2"/>
    <w:rsid w:val="00A93075"/>
    <w:rsid w:val="00AA6AE3"/>
    <w:rsid w:val="00AC304A"/>
    <w:rsid w:val="00AF3235"/>
    <w:rsid w:val="00B11D31"/>
    <w:rsid w:val="00B12F44"/>
    <w:rsid w:val="00B6197A"/>
    <w:rsid w:val="00B777AC"/>
    <w:rsid w:val="00B84417"/>
    <w:rsid w:val="00B976C2"/>
    <w:rsid w:val="00BC7CE7"/>
    <w:rsid w:val="00BD25D3"/>
    <w:rsid w:val="00BD2979"/>
    <w:rsid w:val="00BF0FB0"/>
    <w:rsid w:val="00C20032"/>
    <w:rsid w:val="00C27E68"/>
    <w:rsid w:val="00CA21DE"/>
    <w:rsid w:val="00CA76E6"/>
    <w:rsid w:val="00CE06D4"/>
    <w:rsid w:val="00CE1A3D"/>
    <w:rsid w:val="00CE3005"/>
    <w:rsid w:val="00CE7C63"/>
    <w:rsid w:val="00D2032E"/>
    <w:rsid w:val="00D96D7C"/>
    <w:rsid w:val="00DA1AF8"/>
    <w:rsid w:val="00DF5584"/>
    <w:rsid w:val="00E06F3E"/>
    <w:rsid w:val="00E740B0"/>
    <w:rsid w:val="00E9449E"/>
    <w:rsid w:val="00EA201C"/>
    <w:rsid w:val="00EB04FD"/>
    <w:rsid w:val="00EC19F1"/>
    <w:rsid w:val="00F604DF"/>
    <w:rsid w:val="00F62D97"/>
    <w:rsid w:val="00F77C7E"/>
    <w:rsid w:val="00FB7679"/>
    <w:rsid w:val="00FC0953"/>
    <w:rsid w:val="00FD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05C899"/>
  <w15:chartTrackingRefBased/>
  <w15:docId w15:val="{63369A96-EC37-4F83-B227-4895F03C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FF"/>
      <w:sz w:val="24"/>
    </w:rPr>
  </w:style>
  <w:style w:type="paragraph" w:styleId="a4">
    <w:name w:val="Body Text Indent"/>
    <w:basedOn w:val="a"/>
    <w:pPr>
      <w:ind w:leftChars="114" w:left="239"/>
    </w:pPr>
    <w:rPr>
      <w:sz w:val="24"/>
    </w:rPr>
  </w:style>
  <w:style w:type="paragraph" w:styleId="2">
    <w:name w:val="Body Text Indent 2"/>
    <w:basedOn w:val="a"/>
    <w:pPr>
      <w:ind w:left="210" w:hangingChars="100" w:hanging="210"/>
    </w:pPr>
    <w:rPr>
      <w:color w:val="FF0000"/>
    </w:rPr>
  </w:style>
  <w:style w:type="paragraph" w:styleId="3">
    <w:name w:val="Body Text Indent 3"/>
    <w:basedOn w:val="a"/>
    <w:pPr>
      <w:ind w:left="240" w:hangingChars="100" w:hanging="240"/>
    </w:pPr>
    <w:rPr>
      <w:sz w:val="24"/>
    </w:rPr>
  </w:style>
  <w:style w:type="table" w:styleId="a5">
    <w:name w:val="Table Grid"/>
    <w:basedOn w:val="a1"/>
    <w:rsid w:val="008460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921BC"/>
    <w:rPr>
      <w:rFonts w:ascii="Arial" w:eastAsia="ＭＳ ゴシック" w:hAnsi="Arial"/>
      <w:sz w:val="18"/>
      <w:szCs w:val="18"/>
    </w:rPr>
  </w:style>
  <w:style w:type="character" w:customStyle="1" w:styleId="a7">
    <w:name w:val="吹き出し (文字)"/>
    <w:link w:val="a6"/>
    <w:rsid w:val="001921BC"/>
    <w:rPr>
      <w:rFonts w:ascii="Arial" w:eastAsia="ＭＳ ゴシック" w:hAnsi="Arial" w:cs="Times New Roman"/>
      <w:kern w:val="2"/>
      <w:sz w:val="18"/>
      <w:szCs w:val="18"/>
    </w:rPr>
  </w:style>
  <w:style w:type="paragraph" w:styleId="a8">
    <w:name w:val="header"/>
    <w:basedOn w:val="a"/>
    <w:link w:val="a9"/>
    <w:rsid w:val="00835043"/>
    <w:pPr>
      <w:tabs>
        <w:tab w:val="center" w:pos="4252"/>
        <w:tab w:val="right" w:pos="8504"/>
      </w:tabs>
      <w:snapToGrid w:val="0"/>
    </w:pPr>
  </w:style>
  <w:style w:type="character" w:customStyle="1" w:styleId="a9">
    <w:name w:val="ヘッダー (文字)"/>
    <w:basedOn w:val="a0"/>
    <w:link w:val="a8"/>
    <w:rsid w:val="00835043"/>
    <w:rPr>
      <w:kern w:val="2"/>
      <w:sz w:val="21"/>
      <w:szCs w:val="24"/>
    </w:rPr>
  </w:style>
  <w:style w:type="paragraph" w:styleId="aa">
    <w:name w:val="footer"/>
    <w:basedOn w:val="a"/>
    <w:link w:val="ab"/>
    <w:uiPriority w:val="99"/>
    <w:rsid w:val="00835043"/>
    <w:pPr>
      <w:tabs>
        <w:tab w:val="center" w:pos="4252"/>
        <w:tab w:val="right" w:pos="8504"/>
      </w:tabs>
      <w:snapToGrid w:val="0"/>
    </w:pPr>
  </w:style>
  <w:style w:type="character" w:customStyle="1" w:styleId="ab">
    <w:name w:val="フッター (文字)"/>
    <w:basedOn w:val="a0"/>
    <w:link w:val="aa"/>
    <w:uiPriority w:val="99"/>
    <w:rsid w:val="008350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111F5-018E-41E9-AC3B-2A2F3353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1576</Words>
  <Characters>129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給油取扱所予防規程</vt:lpstr>
      <vt:lpstr>給油取扱所予防規程</vt:lpstr>
    </vt:vector>
  </TitlesOfParts>
  <Company>尼崎市</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給油取扱所予防規程</dc:title>
  <dc:subject/>
  <dc:creator>ama0007587</dc:creator>
  <cp:keywords/>
  <cp:lastModifiedBy>田中 春樹</cp:lastModifiedBy>
  <cp:revision>2</cp:revision>
  <cp:lastPrinted>2022-05-27T07:21:00Z</cp:lastPrinted>
  <dcterms:created xsi:type="dcterms:W3CDTF">2022-05-31T07:17:00Z</dcterms:created>
  <dcterms:modified xsi:type="dcterms:W3CDTF">2022-05-31T07:17:00Z</dcterms:modified>
</cp:coreProperties>
</file>